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EAF8A" w14:textId="111E28A3" w:rsidR="00AE687E" w:rsidRPr="00783306" w:rsidRDefault="009832D4">
      <w:pPr>
        <w:rPr>
          <w:rFonts w:ascii="Arial" w:hAnsi="Arial" w:cs="Arial"/>
          <w:b/>
        </w:rPr>
      </w:pPr>
      <w:r w:rsidRPr="00783306">
        <w:rPr>
          <w:rFonts w:ascii="Arial" w:hAnsi="Arial" w:cs="Arial"/>
          <w:b/>
        </w:rPr>
        <w:t xml:space="preserve">XOOCOVE IP40 </w:t>
      </w:r>
      <w:r w:rsidR="00783306">
        <w:rPr>
          <w:rFonts w:ascii="Arial" w:hAnsi="Arial" w:cs="Arial"/>
          <w:b/>
        </w:rPr>
        <w:t>statisches Weiß</w:t>
      </w:r>
    </w:p>
    <w:p w14:paraId="11C54851" w14:textId="51B9D2F0" w:rsidR="009832D4" w:rsidRPr="00B20A3D" w:rsidRDefault="009832D4">
      <w:pPr>
        <w:rPr>
          <w:rFonts w:ascii="Arial" w:hAnsi="Arial" w:cs="Arial"/>
          <w:sz w:val="20"/>
          <w:szCs w:val="20"/>
        </w:rPr>
      </w:pPr>
      <w:r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IP40-geschützte, lineare Leuchte</w:t>
      </w:r>
      <w:r w:rsidRPr="00B20A3D">
        <w:rPr>
          <w:rFonts w:ascii="Arial" w:hAnsi="Arial" w:cs="Arial"/>
          <w:sz w:val="20"/>
          <w:szCs w:val="20"/>
        </w:rPr>
        <w:t>, insbesondere zur Voutenbeleuchtung geeignet</w:t>
      </w:r>
      <w:r w:rsidR="003F5796" w:rsidRPr="00B20A3D">
        <w:rPr>
          <w:rFonts w:ascii="Arial" w:hAnsi="Arial" w:cs="Arial"/>
          <w:sz w:val="20"/>
          <w:szCs w:val="20"/>
        </w:rPr>
        <w:t xml:space="preserve"> mit einer Werkzeuglosen, schnellen und komfortablen Installation.</w:t>
      </w:r>
      <w:r w:rsidR="009246FB" w:rsidRPr="00B20A3D">
        <w:rPr>
          <w:rFonts w:ascii="Arial" w:hAnsi="Arial" w:cs="Arial"/>
          <w:sz w:val="20"/>
          <w:szCs w:val="20"/>
        </w:rPr>
        <w:br/>
      </w:r>
      <w:r w:rsidRPr="00B20A3D">
        <w:rPr>
          <w:rFonts w:ascii="Arial" w:hAnsi="Arial" w:cs="Arial"/>
          <w:sz w:val="20"/>
          <w:szCs w:val="20"/>
        </w:rPr>
        <w:t>XOOCOVE (rundes Cover):</w:t>
      </w:r>
      <w:r w:rsidRPr="00B20A3D">
        <w:rPr>
          <w:rFonts w:ascii="Arial" w:hAnsi="Arial" w:cs="Arial"/>
          <w:sz w:val="20"/>
          <w:szCs w:val="20"/>
        </w:rPr>
        <w:tab/>
        <w:t>20 mm  x 20 mm (H x B)</w:t>
      </w:r>
      <w:r w:rsidRPr="00B20A3D">
        <w:rPr>
          <w:rFonts w:ascii="Arial" w:hAnsi="Arial" w:cs="Arial"/>
          <w:sz w:val="20"/>
          <w:szCs w:val="20"/>
        </w:rPr>
        <w:br/>
        <w:t>XOOCOVE (Linearlinse):</w:t>
      </w:r>
      <w:r w:rsidRPr="00B20A3D">
        <w:rPr>
          <w:rFonts w:ascii="Arial" w:hAnsi="Arial" w:cs="Arial"/>
          <w:sz w:val="20"/>
          <w:szCs w:val="20"/>
        </w:rPr>
        <w:tab/>
        <w:t>13,1 mm x 20 mm (H x B)</w:t>
      </w:r>
      <w:r w:rsidR="0010349E" w:rsidRPr="00B20A3D">
        <w:rPr>
          <w:rFonts w:ascii="Arial" w:hAnsi="Arial" w:cs="Arial"/>
          <w:sz w:val="20"/>
          <w:szCs w:val="20"/>
        </w:rPr>
        <w:br/>
        <w:t xml:space="preserve">Erhältlich in sechs Standardlängen von 260 mm bis 2510 mm. </w:t>
      </w:r>
    </w:p>
    <w:p w14:paraId="226B6A9C" w14:textId="5304C742" w:rsidR="009832D4" w:rsidRPr="00B20A3D" w:rsidRDefault="009246F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>Gehäuse aus stranggepressten, eloxierten Aluminiumprofil in Schwarz und Silber. Ausgestattet mit einem IP</w:t>
      </w:r>
      <w:r w:rsidR="0077135B"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>20</w:t>
      </w:r>
      <w:r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-Kabel- und Steckersystem. </w:t>
      </w:r>
      <w:r w:rsidR="0086752A"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Jede Leuchte wird mit besonderen Piercing-Steckverbindern an die Busleitung (24 V, max. 8 A, 190 W) angeschlossen. </w:t>
      </w:r>
      <w:r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Mit rückseitiger Einspeisung. Inklusive Montagezubehör nach Wahl. </w:t>
      </w:r>
    </w:p>
    <w:p w14:paraId="26925C91" w14:textId="05D7C75E" w:rsidR="009246FB" w:rsidRPr="00B20A3D" w:rsidRDefault="009246FB" w:rsidP="009246F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B20A3D">
        <w:rPr>
          <w:rFonts w:ascii="Arial" w:eastAsiaTheme="minorEastAsia" w:hAnsi="Arial" w:cs="Arial"/>
          <w:kern w:val="0"/>
          <w:sz w:val="20"/>
          <w:szCs w:val="20"/>
          <w:lang w:eastAsia="de-DE"/>
        </w:rPr>
        <w:t>Ermöglicht den Einsatz von zwei hochwertigen Optiken. Eine diffuse runde Abdeckung für weiche Lichtverläufe und eine lineare Linsen mit einem Winkel von 60° für einen weiten Lichtverlauf mit präziser Lichtlenkung.</w:t>
      </w:r>
    </w:p>
    <w:p w14:paraId="6B1BDA4B" w14:textId="77777777" w:rsidR="009246FB" w:rsidRPr="00B20A3D" w:rsidRDefault="009246FB">
      <w:pPr>
        <w:rPr>
          <w:rFonts w:ascii="Arial" w:hAnsi="Arial" w:cs="Arial"/>
          <w:sz w:val="20"/>
          <w:szCs w:val="20"/>
        </w:rPr>
      </w:pPr>
    </w:p>
    <w:p w14:paraId="3462824F" w14:textId="1F503F41" w:rsidR="00B20A3D" w:rsidRPr="00B20A3D" w:rsidRDefault="00B20A3D">
      <w:pPr>
        <w:rPr>
          <w:rFonts w:ascii="Arial" w:hAnsi="Arial" w:cs="Arial"/>
          <w:b/>
        </w:rPr>
      </w:pPr>
      <w:r w:rsidRPr="00B20A3D">
        <w:rPr>
          <w:rFonts w:ascii="Arial" w:hAnsi="Arial" w:cs="Arial"/>
          <w:b/>
        </w:rPr>
        <w:t>Montagezubehör</w:t>
      </w:r>
    </w:p>
    <w:p w14:paraId="21B1CC48" w14:textId="027A0864" w:rsidR="00B20A3D" w:rsidRPr="00B20A3D" w:rsidRDefault="00B20A3D" w:rsidP="00B20A3D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20A3D">
        <w:rPr>
          <w:rFonts w:ascii="Arial" w:hAnsi="Arial" w:cs="Arial"/>
          <w:sz w:val="20"/>
          <w:szCs w:val="20"/>
        </w:rPr>
        <w:t>Werkzeuglose Montage mit Montagekissen aus Silikon. Ermöglicht das Einstellen der Ausrichtung der Leuchte. Kabelfixierung in Furchen des Kissens. Benötigt eine Voutenbreite von mindestens 55 mm. Farbe: Weiß.</w:t>
      </w:r>
    </w:p>
    <w:p w14:paraId="0F9F4606" w14:textId="5571ED27" w:rsidR="00B20A3D" w:rsidRPr="00B20A3D" w:rsidRDefault="00B20A3D" w:rsidP="00B20A3D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20A3D">
        <w:rPr>
          <w:rFonts w:ascii="Arial" w:hAnsi="Arial" w:cs="Arial"/>
          <w:sz w:val="20"/>
          <w:szCs w:val="20"/>
        </w:rPr>
        <w:t>Anbau mit Montageclips aus Kunststoff. Für horizontale und vertikale Flächen geeignet, wo Silikonkissen nicht verwendet werden können. Ermöglichen das freie Einstellen der Ausrichtung der Leuchte. Farbe: Schwarz.</w:t>
      </w:r>
    </w:p>
    <w:p w14:paraId="2334B5C1" w14:textId="1F008C9A" w:rsidR="00B20A3D" w:rsidRDefault="00B20A3D" w:rsidP="00B20A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B20A3D">
        <w:rPr>
          <w:rFonts w:ascii="Arial" w:hAnsi="Arial" w:cs="Arial"/>
          <w:b/>
        </w:rPr>
        <w:t>Lichtquelle</w:t>
      </w:r>
      <w:r>
        <w:rPr>
          <w:rFonts w:ascii="Arial" w:hAnsi="Arial" w:cs="Arial"/>
          <w:b/>
        </w:rPr>
        <w:br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7D83B476" w14:textId="77777777" w:rsidR="00B20A3D" w:rsidRPr="00B20A3D" w:rsidRDefault="00B20A3D" w:rsidP="00B20A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6C4A7AF" w14:textId="49FD48D2" w:rsidR="00B20A3D" w:rsidRDefault="00B20A3D" w:rsidP="345737D7">
      <w:pPr>
        <w:rPr>
          <w:rFonts w:ascii="Arial" w:hAnsi="Arial" w:cs="Arial"/>
          <w:b/>
          <w:bCs/>
        </w:rPr>
      </w:pPr>
      <w:r w:rsidRPr="345737D7">
        <w:rPr>
          <w:rFonts w:ascii="Arial" w:hAnsi="Arial" w:cs="Arial"/>
          <w:sz w:val="20"/>
          <w:szCs w:val="20"/>
        </w:rPr>
        <w:t xml:space="preserve">In Verbindung mit hochqualitativen LED-Packages wird ein Wärmewiderstand erzielt, der eine optimale Wärmeableitung (Junction zum Profil) ermöglicht, wodurch eine herausragende Lebensdauer von über </w:t>
      </w:r>
      <w:r w:rsidR="00722648">
        <w:rPr>
          <w:rFonts w:ascii="Arial" w:hAnsi="Arial" w:cs="Arial"/>
          <w:sz w:val="20"/>
          <w:szCs w:val="20"/>
        </w:rPr>
        <w:t>102</w:t>
      </w:r>
      <w:r w:rsidRPr="345737D7">
        <w:rPr>
          <w:rFonts w:ascii="Arial" w:hAnsi="Arial" w:cs="Arial"/>
          <w:sz w:val="20"/>
          <w:szCs w:val="20"/>
        </w:rPr>
        <w:t>.000 Betriebsstunden (L80/B10) erreicht wird. Integriert sind hochwertige LEDs mit 3-stufigem MacAdams-Binning (SDCM3), zentriert auf einen einzigen Farbtemperatur-Zielwert (OneBinOnly) mit erweitertem photometrischen Code Wxxx/339, die während der gesamten Nennlebensdauer eine hervorragende Farbkonstanz aufweisen. Überragende Farbwiedergabe durch einen Ra-Wert von bis zu 9</w:t>
      </w:r>
      <w:r w:rsidR="00515364" w:rsidRPr="345737D7">
        <w:rPr>
          <w:rFonts w:ascii="Arial" w:hAnsi="Arial" w:cs="Arial"/>
          <w:sz w:val="20"/>
          <w:szCs w:val="20"/>
        </w:rPr>
        <w:t>7</w:t>
      </w:r>
      <w:r w:rsidRPr="345737D7">
        <w:rPr>
          <w:rFonts w:ascii="Arial" w:hAnsi="Arial" w:cs="Arial"/>
          <w:sz w:val="20"/>
          <w:szCs w:val="20"/>
        </w:rPr>
        <w:t xml:space="preserve"> (R9 = </w:t>
      </w:r>
      <w:r w:rsidR="00D76FAE" w:rsidRPr="345737D7">
        <w:rPr>
          <w:rFonts w:ascii="Arial" w:hAnsi="Arial" w:cs="Arial"/>
          <w:sz w:val="20"/>
          <w:szCs w:val="20"/>
        </w:rPr>
        <w:t>91</w:t>
      </w:r>
      <w:r w:rsidRPr="345737D7">
        <w:rPr>
          <w:rFonts w:ascii="Arial" w:hAnsi="Arial" w:cs="Arial"/>
          <w:sz w:val="20"/>
          <w:szCs w:val="20"/>
        </w:rPr>
        <w:t xml:space="preserve">) und TM-30-15 bis Rf = </w:t>
      </w:r>
      <w:r w:rsidR="00515364" w:rsidRPr="345737D7">
        <w:rPr>
          <w:rFonts w:ascii="Arial" w:hAnsi="Arial" w:cs="Arial"/>
          <w:sz w:val="20"/>
          <w:szCs w:val="20"/>
        </w:rPr>
        <w:t>90</w:t>
      </w:r>
      <w:r w:rsidRPr="345737D7">
        <w:rPr>
          <w:rFonts w:ascii="Arial" w:hAnsi="Arial" w:cs="Arial"/>
          <w:sz w:val="20"/>
          <w:szCs w:val="20"/>
        </w:rPr>
        <w:t xml:space="preserve"> / Rg = </w:t>
      </w:r>
      <w:r w:rsidR="00515364" w:rsidRPr="345737D7">
        <w:rPr>
          <w:rFonts w:ascii="Arial" w:hAnsi="Arial" w:cs="Arial"/>
          <w:sz w:val="20"/>
          <w:szCs w:val="20"/>
        </w:rPr>
        <w:t>101</w:t>
      </w:r>
      <w:r w:rsidRPr="345737D7">
        <w:rPr>
          <w:rFonts w:ascii="Arial" w:hAnsi="Arial" w:cs="Arial"/>
          <w:sz w:val="20"/>
          <w:szCs w:val="20"/>
        </w:rPr>
        <w:t xml:space="preserve">. </w:t>
      </w:r>
    </w:p>
    <w:p w14:paraId="2F17C6B9" w14:textId="3F55E51C" w:rsidR="00B20A3D" w:rsidRDefault="00B20A3D" w:rsidP="00B20A3D">
      <w:pPr>
        <w:rPr>
          <w:rFonts w:ascii="Arial" w:hAnsi="Arial" w:cs="Arial"/>
          <w:b/>
        </w:rPr>
      </w:pPr>
      <w:r w:rsidRPr="00B20A3D">
        <w:rPr>
          <w:rFonts w:ascii="Arial" w:hAnsi="Arial" w:cs="Arial"/>
          <w:sz w:val="20"/>
          <w:szCs w:val="20"/>
        </w:rPr>
        <w:t>Schutz gegen elektrostatische Entladungen bis +/- 4.000 V</w:t>
      </w:r>
      <w:r w:rsidR="004A2AD6">
        <w:rPr>
          <w:rFonts w:ascii="Arial" w:hAnsi="Arial" w:cs="Arial"/>
          <w:sz w:val="20"/>
          <w:szCs w:val="20"/>
        </w:rPr>
        <w:t xml:space="preserve"> und Polaritätsvertauschung.</w:t>
      </w:r>
    </w:p>
    <w:p w14:paraId="46A13DF5" w14:textId="77777777" w:rsidR="00A64B7D" w:rsidRPr="003148C7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32D2C0AA" w14:textId="77777777" w:rsidR="00A64B7D" w:rsidRPr="003148C7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A3604D6" w14:textId="77777777" w:rsidR="00A64B7D" w:rsidRPr="003148C7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65645FBB" w14:textId="77777777" w:rsidR="00A64B7D" w:rsidRPr="003148C7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56B9688B" w14:textId="58DF4124" w:rsidR="00A64B7D" w:rsidRPr="003148C7" w:rsidRDefault="00DB50AB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="00A64B7D"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798EEF45" w14:textId="77777777" w:rsidR="00B20A3D" w:rsidRDefault="00B20A3D" w:rsidP="00B20A3D">
      <w:pPr>
        <w:rPr>
          <w:rFonts w:ascii="Arial" w:hAnsi="Arial" w:cs="Arial"/>
          <w:b/>
        </w:rPr>
      </w:pPr>
    </w:p>
    <w:p w14:paraId="4200D023" w14:textId="77777777" w:rsidR="00A64B7D" w:rsidRDefault="00A64B7D" w:rsidP="00B20A3D">
      <w:pPr>
        <w:rPr>
          <w:rFonts w:ascii="Arial" w:hAnsi="Arial" w:cs="Arial"/>
          <w:b/>
        </w:rPr>
      </w:pPr>
    </w:p>
    <w:p w14:paraId="3AB4D590" w14:textId="77777777" w:rsidR="00A64B7D" w:rsidRDefault="00A64B7D" w:rsidP="00B20A3D">
      <w:pPr>
        <w:rPr>
          <w:rFonts w:ascii="Arial" w:hAnsi="Arial" w:cs="Arial"/>
          <w:b/>
        </w:rPr>
      </w:pPr>
    </w:p>
    <w:p w14:paraId="164D468B" w14:textId="77777777" w:rsidR="00A64B7D" w:rsidRDefault="00A64B7D" w:rsidP="00B20A3D">
      <w:pPr>
        <w:rPr>
          <w:rFonts w:ascii="Arial" w:hAnsi="Arial" w:cs="Arial"/>
          <w:b/>
        </w:rPr>
      </w:pPr>
    </w:p>
    <w:p w14:paraId="3A064028" w14:textId="77777777" w:rsidR="00A64B7D" w:rsidRDefault="00A64B7D" w:rsidP="00B20A3D">
      <w:pPr>
        <w:rPr>
          <w:rFonts w:ascii="Arial" w:hAnsi="Arial" w:cs="Arial"/>
          <w:b/>
        </w:rPr>
      </w:pPr>
    </w:p>
    <w:p w14:paraId="2665C621" w14:textId="77777777" w:rsidR="00A64B7D" w:rsidRDefault="00A64B7D" w:rsidP="00B20A3D">
      <w:pPr>
        <w:rPr>
          <w:rFonts w:ascii="Arial" w:hAnsi="Arial" w:cs="Arial"/>
          <w:b/>
        </w:rPr>
      </w:pPr>
    </w:p>
    <w:p w14:paraId="7B207505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5B15CB">
        <w:rPr>
          <w:rFonts w:ascii="Arial" w:eastAsiaTheme="minorEastAsia" w:hAnsi="Arial" w:cs="Arial"/>
          <w:b/>
          <w:bCs/>
          <w:kern w:val="0"/>
          <w:lang w:eastAsia="de-DE"/>
        </w:rPr>
        <w:lastRenderedPageBreak/>
        <w:t>Berichte und Zertifizierungen</w:t>
      </w:r>
    </w:p>
    <w:p w14:paraId="27363AD7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667C0945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3F7C7AA0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25792ECF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35057725" w14:textId="77777777" w:rsidR="00A64B7D" w:rsidRPr="00A64B7D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64B7D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ETL:                </w:t>
      </w:r>
      <w:r w:rsidRPr="00A64B7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A64B7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A64B7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A64B7D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 xml:space="preserve">Ja, gemäß ATM-Bericht </w:t>
      </w:r>
    </w:p>
    <w:p w14:paraId="2DB885E8" w14:textId="77777777" w:rsidR="00A64B7D" w:rsidRPr="00A64B7D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</w:pPr>
      <w:bookmarkStart w:id="0" w:name="_Hlk211517676"/>
      <w:r w:rsidRPr="00A64B7D">
        <w:rPr>
          <w:rFonts w:ascii="Arial" w:eastAsiaTheme="minorEastAsia" w:hAnsi="Arial" w:cs="Arial"/>
          <w:kern w:val="0"/>
          <w:sz w:val="20"/>
          <w:szCs w:val="20"/>
          <w:lang w:val="it-IT" w:eastAsia="de-DE"/>
        </w:rPr>
        <w:t>UL2108:2015 Ed.2+R:27Sep2024; CSA C22.2#250.0:2021 Ed.5+U1;U2</w:t>
      </w:r>
    </w:p>
    <w:bookmarkEnd w:id="0"/>
    <w:p w14:paraId="243A7B92" w14:textId="77777777" w:rsidR="00DB50AB" w:rsidRDefault="00DB50AB" w:rsidP="00DB50AB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6A6A55A1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0C63FF99" w14:textId="77777777" w:rsidR="00A64B7D" w:rsidRPr="005B15CB" w:rsidRDefault="00A64B7D" w:rsidP="00A64B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5B15CB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151B8B60" w14:textId="77777777" w:rsidR="00A64B7D" w:rsidRDefault="00A64B7D" w:rsidP="00B20A3D">
      <w:pPr>
        <w:rPr>
          <w:rFonts w:ascii="Arial" w:hAnsi="Arial" w:cs="Arial"/>
          <w:b/>
        </w:rPr>
      </w:pPr>
    </w:p>
    <w:p w14:paraId="33EE9661" w14:textId="77777777" w:rsidR="00B20A3D" w:rsidRDefault="00B20A3D" w:rsidP="00B20A3D">
      <w:pPr>
        <w:rPr>
          <w:rFonts w:ascii="Arial" w:hAnsi="Arial" w:cs="Arial"/>
          <w:b/>
        </w:rPr>
      </w:pPr>
    </w:p>
    <w:p w14:paraId="5AEBC0BF" w14:textId="77777777" w:rsidR="00B20A3D" w:rsidRDefault="00B20A3D" w:rsidP="00B20A3D">
      <w:pPr>
        <w:rPr>
          <w:rFonts w:ascii="Arial" w:hAnsi="Arial" w:cs="Arial"/>
          <w:b/>
        </w:rPr>
      </w:pPr>
    </w:p>
    <w:p w14:paraId="512435AC" w14:textId="77777777" w:rsidR="00B20A3D" w:rsidRDefault="00B20A3D" w:rsidP="00B20A3D">
      <w:pPr>
        <w:rPr>
          <w:rFonts w:ascii="Arial" w:hAnsi="Arial" w:cs="Arial"/>
          <w:b/>
        </w:rPr>
      </w:pPr>
    </w:p>
    <w:p w14:paraId="30FCACFA" w14:textId="77777777" w:rsidR="00B20A3D" w:rsidRDefault="00B20A3D" w:rsidP="00B20A3D">
      <w:pPr>
        <w:rPr>
          <w:rFonts w:ascii="Arial" w:hAnsi="Arial" w:cs="Arial"/>
          <w:b/>
        </w:rPr>
      </w:pPr>
    </w:p>
    <w:p w14:paraId="4A9DB634" w14:textId="77777777" w:rsidR="00B20A3D" w:rsidRDefault="00B20A3D" w:rsidP="00B20A3D">
      <w:pPr>
        <w:rPr>
          <w:rFonts w:ascii="Arial" w:hAnsi="Arial" w:cs="Arial"/>
          <w:b/>
        </w:rPr>
      </w:pPr>
    </w:p>
    <w:p w14:paraId="50FE93EF" w14:textId="77777777" w:rsidR="00B20A3D" w:rsidRDefault="00B20A3D" w:rsidP="00B20A3D">
      <w:pPr>
        <w:rPr>
          <w:rFonts w:ascii="Arial" w:hAnsi="Arial" w:cs="Arial"/>
          <w:b/>
        </w:rPr>
      </w:pPr>
    </w:p>
    <w:p w14:paraId="6C057D9A" w14:textId="77777777" w:rsidR="00B20A3D" w:rsidRDefault="00B20A3D" w:rsidP="00B20A3D">
      <w:pPr>
        <w:rPr>
          <w:rFonts w:ascii="Arial" w:hAnsi="Arial" w:cs="Arial"/>
          <w:b/>
        </w:rPr>
      </w:pPr>
    </w:p>
    <w:p w14:paraId="6EA1DBE2" w14:textId="77777777" w:rsidR="00B20A3D" w:rsidRDefault="00B20A3D" w:rsidP="00B20A3D">
      <w:pPr>
        <w:rPr>
          <w:rFonts w:ascii="Arial" w:hAnsi="Arial" w:cs="Arial"/>
          <w:b/>
        </w:rPr>
      </w:pPr>
    </w:p>
    <w:p w14:paraId="2DE31D06" w14:textId="77777777" w:rsidR="00B20A3D" w:rsidRDefault="00B20A3D" w:rsidP="00B20A3D">
      <w:pPr>
        <w:rPr>
          <w:rFonts w:ascii="Arial" w:hAnsi="Arial" w:cs="Arial"/>
          <w:b/>
        </w:rPr>
      </w:pPr>
    </w:p>
    <w:p w14:paraId="4BE8E8CC" w14:textId="77777777" w:rsidR="00B20A3D" w:rsidRDefault="00B20A3D" w:rsidP="00B20A3D">
      <w:pPr>
        <w:rPr>
          <w:rFonts w:ascii="Arial" w:hAnsi="Arial" w:cs="Arial"/>
          <w:b/>
        </w:rPr>
      </w:pPr>
    </w:p>
    <w:p w14:paraId="0FB791B2" w14:textId="77777777" w:rsidR="00B20A3D" w:rsidRDefault="00B20A3D" w:rsidP="00B20A3D">
      <w:pPr>
        <w:rPr>
          <w:rFonts w:ascii="Arial" w:hAnsi="Arial" w:cs="Arial"/>
          <w:b/>
        </w:rPr>
      </w:pPr>
    </w:p>
    <w:p w14:paraId="4028B303" w14:textId="27F473BF" w:rsidR="00B20A3D" w:rsidRPr="00B20A3D" w:rsidRDefault="00B20A3D" w:rsidP="00B20A3D">
      <w:pPr>
        <w:rPr>
          <w:rFonts w:ascii="Arial" w:hAnsi="Arial" w:cs="Arial"/>
          <w:sz w:val="20"/>
          <w:szCs w:val="20"/>
        </w:rPr>
      </w:pPr>
    </w:p>
    <w:sectPr w:rsidR="00B20A3D" w:rsidRPr="00B20A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E11FA"/>
    <w:multiLevelType w:val="hybridMultilevel"/>
    <w:tmpl w:val="A8BCA21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A25C3"/>
    <w:multiLevelType w:val="multilevel"/>
    <w:tmpl w:val="E1F8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705120">
    <w:abstractNumId w:val="0"/>
  </w:num>
  <w:num w:numId="2" w16cid:durableId="2098864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D4"/>
    <w:rsid w:val="0010349E"/>
    <w:rsid w:val="003F5796"/>
    <w:rsid w:val="004A2AD6"/>
    <w:rsid w:val="00507F0C"/>
    <w:rsid w:val="00515364"/>
    <w:rsid w:val="005F6576"/>
    <w:rsid w:val="00722648"/>
    <w:rsid w:val="0075711A"/>
    <w:rsid w:val="0077135B"/>
    <w:rsid w:val="00783306"/>
    <w:rsid w:val="0086752A"/>
    <w:rsid w:val="008B1517"/>
    <w:rsid w:val="009246FB"/>
    <w:rsid w:val="00972443"/>
    <w:rsid w:val="009832D4"/>
    <w:rsid w:val="00A318A1"/>
    <w:rsid w:val="00A64B7D"/>
    <w:rsid w:val="00AE687E"/>
    <w:rsid w:val="00B20A3D"/>
    <w:rsid w:val="00B7053C"/>
    <w:rsid w:val="00BC3B96"/>
    <w:rsid w:val="00D76FAE"/>
    <w:rsid w:val="00DB50AB"/>
    <w:rsid w:val="00E37592"/>
    <w:rsid w:val="00EF6425"/>
    <w:rsid w:val="00F71D09"/>
    <w:rsid w:val="3457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0D20"/>
  <w15:chartTrackingRefBased/>
  <w15:docId w15:val="{42AA107D-F2E9-4DBB-8A24-0B3AB614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32D4"/>
  </w:style>
  <w:style w:type="paragraph" w:styleId="berschrift1">
    <w:name w:val="heading 1"/>
    <w:basedOn w:val="Standard"/>
    <w:next w:val="Standard"/>
    <w:link w:val="berschrift1Zchn"/>
    <w:uiPriority w:val="9"/>
    <w:qFormat/>
    <w:rsid w:val="00983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83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83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83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83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83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83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83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83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83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83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83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832D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832D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832D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832D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832D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832D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83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83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83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83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83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832D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832D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832D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83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832D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832D4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8CF76-2024-4030-9ACA-F7B42786D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4FC72-D90C-4345-AC29-228A573F33A3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72534521-1C8E-4D81-BA37-70A46DFE63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17</cp:revision>
  <dcterms:created xsi:type="dcterms:W3CDTF">2026-03-26T10:00:00Z</dcterms:created>
  <dcterms:modified xsi:type="dcterms:W3CDTF">2026-06-15T07:47:00Z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